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1697" w14:textId="567C7C4F" w:rsidR="00B115A1" w:rsidRPr="00B115A1" w:rsidRDefault="00B115A1" w:rsidP="00B115A1">
      <w:pPr>
        <w:spacing w:line="480" w:lineRule="auto"/>
        <w:ind w:firstLine="720"/>
        <w:jc w:val="center"/>
        <w:rPr>
          <w:rFonts w:ascii="Times New Roman" w:hAnsi="Times New Roman" w:cs="Times New Roman"/>
          <w:b/>
          <w:bCs/>
          <w:sz w:val="24"/>
          <w:szCs w:val="24"/>
        </w:rPr>
      </w:pPr>
      <w:r w:rsidRPr="00B115A1">
        <w:rPr>
          <w:rFonts w:ascii="Times New Roman" w:hAnsi="Times New Roman" w:cs="Times New Roman"/>
          <w:b/>
          <w:bCs/>
          <w:sz w:val="24"/>
          <w:szCs w:val="24"/>
        </w:rPr>
        <w:t xml:space="preserve">Project#1: Chair </w:t>
      </w:r>
      <w:r w:rsidR="004F611C">
        <w:rPr>
          <w:rFonts w:ascii="Times New Roman" w:hAnsi="Times New Roman" w:cs="Times New Roman"/>
          <w:b/>
          <w:bCs/>
          <w:sz w:val="24"/>
          <w:szCs w:val="24"/>
        </w:rPr>
        <w:t xml:space="preserve">of </w:t>
      </w:r>
      <w:r w:rsidRPr="00B115A1">
        <w:rPr>
          <w:rFonts w:ascii="Times New Roman" w:hAnsi="Times New Roman" w:cs="Times New Roman"/>
          <w:b/>
          <w:bCs/>
          <w:sz w:val="24"/>
          <w:szCs w:val="24"/>
        </w:rPr>
        <w:t>MENTOR Affiliate Advisory Council (MAAC)</w:t>
      </w:r>
    </w:p>
    <w:p w14:paraId="04E9F702" w14:textId="640F5E5C" w:rsidR="00B115A1" w:rsidRPr="00B115A1" w:rsidRDefault="00B115A1" w:rsidP="00B115A1">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Abstract</w:t>
      </w:r>
    </w:p>
    <w:p w14:paraId="0FD0314B" w14:textId="40FFB302" w:rsidR="00B115A1" w:rsidRPr="00B115A1" w:rsidRDefault="00B115A1" w:rsidP="00B115A1">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Project Goal</w:t>
      </w:r>
    </w:p>
    <w:p w14:paraId="3DC0D6ED" w14:textId="1C078324" w:rsidR="00B115A1" w:rsidRPr="00B115A1" w:rsidRDefault="004F611C" w:rsidP="00B115A1">
      <w:pPr>
        <w:spacing w:line="480" w:lineRule="auto"/>
        <w:rPr>
          <w:rFonts w:ascii="Times New Roman" w:hAnsi="Times New Roman" w:cs="Times New Roman"/>
          <w:sz w:val="24"/>
          <w:szCs w:val="24"/>
        </w:rPr>
      </w:pPr>
      <w:r>
        <w:rPr>
          <w:rFonts w:ascii="Times New Roman" w:hAnsi="Times New Roman" w:cs="Times New Roman"/>
          <w:sz w:val="24"/>
          <w:szCs w:val="24"/>
        </w:rPr>
        <w:t>During my tenure as the Chair of</w:t>
      </w:r>
      <w:r w:rsidR="00B115A1" w:rsidRPr="00B115A1">
        <w:rPr>
          <w:rFonts w:ascii="Times New Roman" w:hAnsi="Times New Roman" w:cs="Times New Roman"/>
          <w:sz w:val="24"/>
          <w:szCs w:val="24"/>
        </w:rPr>
        <w:t xml:space="preserve"> the MENTOR Affiliate Advisory Council</w:t>
      </w:r>
      <w:r>
        <w:rPr>
          <w:rFonts w:ascii="Times New Roman" w:hAnsi="Times New Roman" w:cs="Times New Roman"/>
          <w:sz w:val="24"/>
          <w:szCs w:val="24"/>
        </w:rPr>
        <w:t>,</w:t>
      </w:r>
      <w:r w:rsidR="00B115A1" w:rsidRPr="00B115A1">
        <w:rPr>
          <w:rFonts w:ascii="Times New Roman" w:hAnsi="Times New Roman" w:cs="Times New Roman"/>
          <w:sz w:val="24"/>
          <w:szCs w:val="24"/>
        </w:rPr>
        <w:t xml:space="preserve"> </w:t>
      </w:r>
      <w:r>
        <w:rPr>
          <w:rFonts w:ascii="Times New Roman" w:hAnsi="Times New Roman" w:cs="Times New Roman"/>
          <w:sz w:val="24"/>
          <w:szCs w:val="24"/>
        </w:rPr>
        <w:t xml:space="preserve">I </w:t>
      </w:r>
      <w:r w:rsidR="00B115A1" w:rsidRPr="00B115A1">
        <w:rPr>
          <w:rFonts w:ascii="Times New Roman" w:hAnsi="Times New Roman" w:cs="Times New Roman"/>
          <w:sz w:val="24"/>
          <w:szCs w:val="24"/>
        </w:rPr>
        <w:t>create</w:t>
      </w:r>
      <w:r>
        <w:rPr>
          <w:rFonts w:ascii="Times New Roman" w:hAnsi="Times New Roman" w:cs="Times New Roman"/>
          <w:sz w:val="24"/>
          <w:szCs w:val="24"/>
        </w:rPr>
        <w:t>d</w:t>
      </w:r>
      <w:r w:rsidR="00B115A1" w:rsidRPr="00B115A1">
        <w:rPr>
          <w:rFonts w:ascii="Times New Roman" w:hAnsi="Times New Roman" w:cs="Times New Roman"/>
          <w:sz w:val="24"/>
          <w:szCs w:val="24"/>
        </w:rPr>
        <w:t xml:space="preserve"> effective feedback loops and </w:t>
      </w:r>
      <w:r>
        <w:rPr>
          <w:rFonts w:ascii="Times New Roman" w:hAnsi="Times New Roman" w:cs="Times New Roman"/>
          <w:sz w:val="24"/>
          <w:szCs w:val="24"/>
        </w:rPr>
        <w:t>shared leadership opportunities for Executive Leaders</w:t>
      </w:r>
      <w:r w:rsidR="00B115A1" w:rsidRPr="00B115A1">
        <w:rPr>
          <w:rFonts w:ascii="Times New Roman" w:hAnsi="Times New Roman" w:cs="Times New Roman"/>
          <w:sz w:val="24"/>
          <w:szCs w:val="24"/>
        </w:rPr>
        <w:t xml:space="preserve"> in a National Nonprofit Affiliate Network.</w:t>
      </w:r>
    </w:p>
    <w:p w14:paraId="40D23FF7" w14:textId="77777777" w:rsidR="00B115A1" w:rsidRPr="00B115A1" w:rsidRDefault="00B115A1" w:rsidP="00B115A1">
      <w:pPr>
        <w:spacing w:line="480" w:lineRule="auto"/>
        <w:rPr>
          <w:rFonts w:ascii="Times New Roman" w:hAnsi="Times New Roman" w:cs="Times New Roman"/>
          <w:sz w:val="24"/>
          <w:szCs w:val="24"/>
        </w:rPr>
      </w:pPr>
      <w:r w:rsidRPr="00B115A1">
        <w:rPr>
          <w:rFonts w:ascii="Times New Roman" w:hAnsi="Times New Roman" w:cs="Times New Roman"/>
          <w:b/>
          <w:bCs/>
          <w:sz w:val="24"/>
          <w:szCs w:val="24"/>
        </w:rPr>
        <w:t>DEL Outcomes</w:t>
      </w:r>
      <w:r w:rsidRPr="00B115A1">
        <w:rPr>
          <w:rFonts w:ascii="Times New Roman" w:hAnsi="Times New Roman" w:cs="Times New Roman"/>
          <w:sz w:val="24"/>
          <w:szCs w:val="24"/>
        </w:rPr>
        <w:t xml:space="preserve"> </w:t>
      </w:r>
    </w:p>
    <w:p w14:paraId="3E63F1C3" w14:textId="5CECBE2C" w:rsidR="00B115A1" w:rsidRPr="00B115A1" w:rsidRDefault="00B115A1" w:rsidP="00B115A1">
      <w:pPr>
        <w:spacing w:line="480" w:lineRule="auto"/>
        <w:rPr>
          <w:rFonts w:ascii="Times New Roman" w:hAnsi="Times New Roman" w:cs="Times New Roman"/>
          <w:sz w:val="24"/>
          <w:szCs w:val="24"/>
        </w:rPr>
      </w:pPr>
      <w:r w:rsidRPr="00B115A1">
        <w:rPr>
          <w:rFonts w:ascii="Times New Roman" w:hAnsi="Times New Roman" w:cs="Times New Roman"/>
          <w:sz w:val="24"/>
          <w:szCs w:val="24"/>
        </w:rPr>
        <w:t>1 and 3</w:t>
      </w:r>
    </w:p>
    <w:p w14:paraId="014876DA" w14:textId="611F589B" w:rsidR="00B115A1" w:rsidRPr="00B115A1" w:rsidRDefault="00B115A1" w:rsidP="00B115A1">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Competency Areas of Focus</w:t>
      </w:r>
    </w:p>
    <w:p w14:paraId="1368C6EF" w14:textId="77777777" w:rsidR="00B115A1" w:rsidRPr="00B115A1" w:rsidRDefault="00B115A1" w:rsidP="00B115A1">
      <w:pPr>
        <w:rPr>
          <w:rFonts w:ascii="Times New Roman" w:hAnsi="Times New Roman" w:cs="Times New Roman"/>
          <w:sz w:val="24"/>
          <w:szCs w:val="24"/>
        </w:rPr>
      </w:pPr>
      <w:r w:rsidRPr="00B115A1">
        <w:rPr>
          <w:rFonts w:ascii="Times New Roman" w:hAnsi="Times New Roman" w:cs="Times New Roman"/>
          <w:sz w:val="24"/>
          <w:szCs w:val="24"/>
        </w:rPr>
        <w:t>Organizational Dynamics</w:t>
      </w:r>
    </w:p>
    <w:p w14:paraId="35A46DCE" w14:textId="5C8680B8" w:rsidR="00B115A1" w:rsidRPr="00B115A1" w:rsidRDefault="00B115A1" w:rsidP="00B115A1">
      <w:pPr>
        <w:rPr>
          <w:rFonts w:ascii="Times New Roman" w:hAnsi="Times New Roman" w:cs="Times New Roman"/>
          <w:sz w:val="24"/>
          <w:szCs w:val="24"/>
        </w:rPr>
      </w:pPr>
      <w:r w:rsidRPr="00B115A1">
        <w:rPr>
          <w:rFonts w:ascii="Times New Roman" w:hAnsi="Times New Roman" w:cs="Times New Roman"/>
          <w:sz w:val="24"/>
          <w:szCs w:val="24"/>
        </w:rPr>
        <w:t>Leadership Theory Perspectives</w:t>
      </w:r>
    </w:p>
    <w:p w14:paraId="0A970BED" w14:textId="1F65FD9E" w:rsidR="00B115A1" w:rsidRPr="00B115A1" w:rsidRDefault="00B115A1" w:rsidP="00B115A1">
      <w:pPr>
        <w:spacing w:line="480" w:lineRule="auto"/>
        <w:rPr>
          <w:rFonts w:ascii="Times New Roman" w:hAnsi="Times New Roman" w:cs="Times New Roman"/>
          <w:sz w:val="24"/>
          <w:szCs w:val="24"/>
        </w:rPr>
      </w:pPr>
      <w:r w:rsidRPr="00B115A1">
        <w:rPr>
          <w:rFonts w:ascii="Times New Roman" w:hAnsi="Times New Roman" w:cs="Times New Roman"/>
          <w:sz w:val="24"/>
          <w:szCs w:val="24"/>
        </w:rPr>
        <w:t>Executive Decision Making</w:t>
      </w:r>
    </w:p>
    <w:p w14:paraId="0704B0EF" w14:textId="52DD48C6" w:rsidR="00B115A1" w:rsidRPr="00B115A1" w:rsidRDefault="00B115A1" w:rsidP="00B115A1">
      <w:pPr>
        <w:spacing w:line="48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15A1">
        <w:rPr>
          <w:rFonts w:ascii="Times New Roman" w:hAnsi="Times New Roman" w:cs="Times New Roman"/>
          <w:b/>
          <w:bCs/>
          <w:sz w:val="24"/>
          <w:szCs w:val="24"/>
        </w:rPr>
        <w:t>Project Overview</w:t>
      </w:r>
    </w:p>
    <w:p w14:paraId="3D97FC1A" w14:textId="14919386" w:rsidR="00E8237D" w:rsidRPr="00191687" w:rsidRDefault="00E8237D" w:rsidP="006074FC">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t>In late 2020, I began my two-year tenure as the Chair of the MENTOR Affiliate Advisory Council for the National Organization, MENTOR</w:t>
      </w:r>
      <w:r w:rsidR="00F960BA">
        <w:rPr>
          <w:rFonts w:ascii="Times New Roman" w:hAnsi="Times New Roman" w:cs="Times New Roman"/>
          <w:sz w:val="24"/>
          <w:szCs w:val="24"/>
        </w:rPr>
        <w:t>,</w:t>
      </w:r>
      <w:r w:rsidRPr="00191687">
        <w:rPr>
          <w:rFonts w:ascii="Times New Roman" w:hAnsi="Times New Roman" w:cs="Times New Roman"/>
          <w:sz w:val="24"/>
          <w:szCs w:val="24"/>
        </w:rPr>
        <w:t xml:space="preserve"> </w:t>
      </w:r>
      <w:r w:rsidR="00C36E64" w:rsidRPr="00191687">
        <w:rPr>
          <w:rFonts w:ascii="Times New Roman" w:hAnsi="Times New Roman" w:cs="Times New Roman"/>
          <w:sz w:val="24"/>
          <w:szCs w:val="24"/>
        </w:rPr>
        <w:t xml:space="preserve">of which MENTOR New York is one of 23 </w:t>
      </w:r>
      <w:r w:rsidRPr="00191687">
        <w:rPr>
          <w:rFonts w:ascii="Times New Roman" w:hAnsi="Times New Roman" w:cs="Times New Roman"/>
          <w:sz w:val="24"/>
          <w:szCs w:val="24"/>
        </w:rPr>
        <w:t xml:space="preserve">local, statewide </w:t>
      </w:r>
      <w:r w:rsidR="00C36E64" w:rsidRPr="00191687">
        <w:rPr>
          <w:rFonts w:ascii="Times New Roman" w:hAnsi="Times New Roman" w:cs="Times New Roman"/>
          <w:sz w:val="24"/>
          <w:szCs w:val="24"/>
        </w:rPr>
        <w:t xml:space="preserve">affiliates in the network </w:t>
      </w:r>
      <w:r w:rsidRPr="00191687">
        <w:rPr>
          <w:rFonts w:ascii="Times New Roman" w:hAnsi="Times New Roman" w:cs="Times New Roman"/>
          <w:sz w:val="24"/>
          <w:szCs w:val="24"/>
        </w:rPr>
        <w:t xml:space="preserve">I </w:t>
      </w:r>
      <w:r w:rsidR="00C36E64" w:rsidRPr="00191687">
        <w:rPr>
          <w:rFonts w:ascii="Times New Roman" w:hAnsi="Times New Roman" w:cs="Times New Roman"/>
          <w:sz w:val="24"/>
          <w:szCs w:val="24"/>
        </w:rPr>
        <w:t xml:space="preserve">happen to </w:t>
      </w:r>
      <w:r w:rsidRPr="00191687">
        <w:rPr>
          <w:rFonts w:ascii="Times New Roman" w:hAnsi="Times New Roman" w:cs="Times New Roman"/>
          <w:sz w:val="24"/>
          <w:szCs w:val="24"/>
        </w:rPr>
        <w:t>lead.</w:t>
      </w:r>
      <w:r w:rsidR="00C36E64" w:rsidRPr="00191687">
        <w:rPr>
          <w:rFonts w:ascii="Times New Roman" w:hAnsi="Times New Roman" w:cs="Times New Roman"/>
          <w:sz w:val="24"/>
          <w:szCs w:val="24"/>
        </w:rPr>
        <w:t xml:space="preserve"> </w:t>
      </w:r>
      <w:r w:rsidR="006227CA" w:rsidRPr="00191687">
        <w:rPr>
          <w:rFonts w:ascii="Times New Roman" w:hAnsi="Times New Roman" w:cs="Times New Roman"/>
          <w:sz w:val="24"/>
          <w:szCs w:val="24"/>
        </w:rPr>
        <w:t>Th</w:t>
      </w:r>
      <w:r w:rsidR="00C36E64" w:rsidRPr="00191687">
        <w:rPr>
          <w:rFonts w:ascii="Times New Roman" w:hAnsi="Times New Roman" w:cs="Times New Roman"/>
          <w:sz w:val="24"/>
          <w:szCs w:val="24"/>
        </w:rPr>
        <w:t xml:space="preserve">is nonprofit affiliate network structure is </w:t>
      </w:r>
      <w:proofErr w:type="gramStart"/>
      <w:r w:rsidR="00C36E64" w:rsidRPr="00191687">
        <w:rPr>
          <w:rFonts w:ascii="Times New Roman" w:hAnsi="Times New Roman" w:cs="Times New Roman"/>
          <w:sz w:val="24"/>
          <w:szCs w:val="24"/>
        </w:rPr>
        <w:t xml:space="preserve">a </w:t>
      </w:r>
      <w:r w:rsidR="006227CA" w:rsidRPr="00191687">
        <w:rPr>
          <w:rFonts w:ascii="Times New Roman" w:hAnsi="Times New Roman" w:cs="Times New Roman"/>
          <w:sz w:val="24"/>
          <w:szCs w:val="24"/>
        </w:rPr>
        <w:t xml:space="preserve"> complex</w:t>
      </w:r>
      <w:proofErr w:type="gramEnd"/>
      <w:r w:rsidR="006227CA" w:rsidRPr="00191687">
        <w:rPr>
          <w:rFonts w:ascii="Times New Roman" w:hAnsi="Times New Roman" w:cs="Times New Roman"/>
          <w:sz w:val="24"/>
          <w:szCs w:val="24"/>
        </w:rPr>
        <w:t xml:space="preserve"> adaptive system</w:t>
      </w:r>
      <w:r w:rsidR="003778D9" w:rsidRPr="00191687">
        <w:rPr>
          <w:rFonts w:ascii="Times New Roman" w:hAnsi="Times New Roman" w:cs="Times New Roman"/>
          <w:sz w:val="24"/>
          <w:szCs w:val="24"/>
        </w:rPr>
        <w:t>. It is a neutral network made up of independent components that</w:t>
      </w:r>
      <w:r w:rsidR="00F960BA">
        <w:rPr>
          <w:rFonts w:ascii="Times New Roman" w:hAnsi="Times New Roman" w:cs="Times New Roman"/>
          <w:sz w:val="24"/>
          <w:szCs w:val="24"/>
        </w:rPr>
        <w:t>,</w:t>
      </w:r>
      <w:r w:rsidR="003778D9" w:rsidRPr="00191687">
        <w:rPr>
          <w:rFonts w:ascii="Times New Roman" w:hAnsi="Times New Roman" w:cs="Times New Roman"/>
          <w:sz w:val="24"/>
          <w:szCs w:val="24"/>
        </w:rPr>
        <w:t xml:space="preserve"> at times, act as a unified whole to learn from experience and adapt to the changing environment,</w:t>
      </w:r>
    </w:p>
    <w:p w14:paraId="03AE2CC3" w14:textId="5A0AEEC5" w:rsidR="00E8237D" w:rsidRPr="00191687" w:rsidRDefault="00E8237D" w:rsidP="00191687">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t xml:space="preserve">The purpose of MAAC was to create a place where affiliate leaders partnered with the National Organization on key initiatives that affected the entire affiliate network and the </w:t>
      </w:r>
      <w:r w:rsidRPr="00191687">
        <w:rPr>
          <w:rFonts w:ascii="Times New Roman" w:hAnsi="Times New Roman" w:cs="Times New Roman"/>
          <w:sz w:val="24"/>
          <w:szCs w:val="24"/>
        </w:rPr>
        <w:lastRenderedPageBreak/>
        <w:t>mentoring movement overall.</w:t>
      </w:r>
      <w:r w:rsidR="00191687">
        <w:rPr>
          <w:rFonts w:ascii="Times New Roman" w:hAnsi="Times New Roman" w:cs="Times New Roman"/>
          <w:sz w:val="24"/>
          <w:szCs w:val="24"/>
        </w:rPr>
        <w:t xml:space="preserve"> </w:t>
      </w:r>
      <w:r w:rsidRPr="00191687">
        <w:rPr>
          <w:rFonts w:ascii="Times New Roman" w:hAnsi="Times New Roman" w:cs="Times New Roman"/>
          <w:sz w:val="24"/>
          <w:szCs w:val="24"/>
        </w:rPr>
        <w:t>Over the years, it had a</w:t>
      </w:r>
      <w:r w:rsidR="00207802">
        <w:rPr>
          <w:rFonts w:ascii="Times New Roman" w:hAnsi="Times New Roman" w:cs="Times New Roman"/>
          <w:sz w:val="24"/>
          <w:szCs w:val="24"/>
        </w:rPr>
        <w:t xml:space="preserve"> reputation of being a</w:t>
      </w:r>
      <w:r w:rsidRPr="00191687">
        <w:rPr>
          <w:rFonts w:ascii="Times New Roman" w:hAnsi="Times New Roman" w:cs="Times New Roman"/>
          <w:sz w:val="24"/>
          <w:szCs w:val="24"/>
        </w:rPr>
        <w:t xml:space="preserve"> mouthpiece to the national organization and not an independent body ideating and challenging some practices that directly or indirectly affected the local affiliates, the network, and the mentoring movement. </w:t>
      </w:r>
      <w:r w:rsidR="00191687">
        <w:rPr>
          <w:rFonts w:ascii="Times New Roman" w:hAnsi="Times New Roman" w:cs="Times New Roman"/>
          <w:sz w:val="24"/>
          <w:szCs w:val="24"/>
        </w:rPr>
        <w:t xml:space="preserve">The following project I engaged in brings focus to DEL program outcomes 1 and 3 with the </w:t>
      </w:r>
      <w:r w:rsidR="00F960BA">
        <w:rPr>
          <w:rFonts w:ascii="Times New Roman" w:hAnsi="Times New Roman" w:cs="Times New Roman"/>
          <w:sz w:val="24"/>
          <w:szCs w:val="24"/>
        </w:rPr>
        <w:t>critical</w:t>
      </w:r>
      <w:r w:rsidR="00191687">
        <w:rPr>
          <w:rFonts w:ascii="Times New Roman" w:hAnsi="Times New Roman" w:cs="Times New Roman"/>
          <w:sz w:val="24"/>
          <w:szCs w:val="24"/>
        </w:rPr>
        <w:t xml:space="preserve"> </w:t>
      </w:r>
      <w:r w:rsidR="00F960BA">
        <w:rPr>
          <w:rFonts w:ascii="Times New Roman" w:hAnsi="Times New Roman" w:cs="Times New Roman"/>
          <w:sz w:val="24"/>
          <w:szCs w:val="24"/>
        </w:rPr>
        <w:t>focus area</w:t>
      </w:r>
      <w:r w:rsidR="00191687">
        <w:rPr>
          <w:rFonts w:ascii="Times New Roman" w:hAnsi="Times New Roman" w:cs="Times New Roman"/>
          <w:sz w:val="24"/>
          <w:szCs w:val="24"/>
        </w:rPr>
        <w:t xml:space="preserve">s on </w:t>
      </w:r>
      <w:r w:rsidR="00D565AD">
        <w:rPr>
          <w:rFonts w:ascii="Times New Roman" w:hAnsi="Times New Roman" w:cs="Times New Roman"/>
          <w:sz w:val="24"/>
          <w:szCs w:val="24"/>
        </w:rPr>
        <w:t>organizational dynamics, executive decision-making, and leadership perspectives.</w:t>
      </w:r>
    </w:p>
    <w:p w14:paraId="4BF7E8EA" w14:textId="242EFA35" w:rsidR="00E8237D" w:rsidRPr="00191687" w:rsidRDefault="00E8237D" w:rsidP="00D565AD">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t xml:space="preserve">After being on the advisory committee since June 2019, I have assessed several practices that created this perception and some gaps in the local affiliate and national partnership the MAAC could begin to address through practice. This sensemaking process allowed me to identify the challenges and articulate them clearly to the committee to springboard them into action (Weick et a., 2005). </w:t>
      </w:r>
    </w:p>
    <w:p w14:paraId="00AF3C11" w14:textId="512E034C" w:rsidR="00E8237D" w:rsidRDefault="00E8237D" w:rsidP="00D565AD">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t xml:space="preserve">I understood I had to present a clear business case to generate a shared vision and an effective strategy to implement new practices and ways of working for the advisory council. According to Freedman (2003), the exercise of building strategy can only go beyond the executive's need to define their leadership and feed their ego if the momentum of implementation takes hold. That momentum is created by how effectively the executive and senior management team communicate the strategy and followers' level of ownership of the strategy (Freedman, 2003).  </w:t>
      </w:r>
    </w:p>
    <w:p w14:paraId="6D414B14" w14:textId="55C464FB" w:rsidR="00E32CB7" w:rsidRPr="00E32CB7" w:rsidRDefault="00E32CB7" w:rsidP="00D565AD">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CB7">
        <w:rPr>
          <w:rFonts w:ascii="Times New Roman" w:hAnsi="Times New Roman" w:cs="Times New Roman"/>
          <w:b/>
          <w:bCs/>
          <w:sz w:val="24"/>
          <w:szCs w:val="24"/>
        </w:rPr>
        <w:t>Project In Action</w:t>
      </w:r>
    </w:p>
    <w:p w14:paraId="7137399B" w14:textId="7076D674" w:rsidR="00B115A1" w:rsidRPr="00191687" w:rsidRDefault="00E32CB7" w:rsidP="00D565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MAAC Chair, I utilized two of my strengths identified in the Strength Builder Assessment my ability to activate solutions to challenges and influence and motivate others to work towards a shared vision that can make a transformative difference for the stakeholders and the organizations we are working to support. </w:t>
      </w:r>
    </w:p>
    <w:p w14:paraId="76C10310" w14:textId="1A0E06A5" w:rsidR="002A60E4" w:rsidRDefault="00E32CB7" w:rsidP="00D565A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I made sense of the identified challenges and the desire my CEO colleagues across the country had to be a part of a more dynamic and inclusive affiliate network, I decided to observe, </w:t>
      </w:r>
      <w:proofErr w:type="gramStart"/>
      <w:r>
        <w:rPr>
          <w:rFonts w:ascii="Times New Roman" w:hAnsi="Times New Roman" w:cs="Times New Roman"/>
          <w:sz w:val="24"/>
          <w:szCs w:val="24"/>
        </w:rPr>
        <w:t>listen</w:t>
      </w:r>
      <w:proofErr w:type="gramEnd"/>
      <w:r>
        <w:rPr>
          <w:rFonts w:ascii="Times New Roman" w:hAnsi="Times New Roman" w:cs="Times New Roman"/>
          <w:sz w:val="24"/>
          <w:szCs w:val="24"/>
        </w:rPr>
        <w:t xml:space="preserve"> and develop a strategy inclusive of their voice and ideas. I started by </w:t>
      </w:r>
      <w:r w:rsidR="00E8237D" w:rsidRPr="00191687">
        <w:rPr>
          <w:rFonts w:ascii="Times New Roman" w:hAnsi="Times New Roman" w:cs="Times New Roman"/>
          <w:sz w:val="24"/>
          <w:szCs w:val="24"/>
        </w:rPr>
        <w:t xml:space="preserve">presenting </w:t>
      </w:r>
      <w:r>
        <w:rPr>
          <w:rFonts w:ascii="Times New Roman" w:hAnsi="Times New Roman" w:cs="Times New Roman"/>
          <w:sz w:val="24"/>
          <w:szCs w:val="24"/>
        </w:rPr>
        <w:t xml:space="preserve">the MAAC team with a clear </w:t>
      </w:r>
      <w:r w:rsidR="00E8237D" w:rsidRPr="00191687">
        <w:rPr>
          <w:rFonts w:ascii="Times New Roman" w:hAnsi="Times New Roman" w:cs="Times New Roman"/>
          <w:sz w:val="24"/>
          <w:szCs w:val="24"/>
        </w:rPr>
        <w:t xml:space="preserve">business case that MAAC should become a source for feedback and idea sharing to enhance the partnership between local affiliates and national when trying to address some of the most pressing needs young people were facing nationally, product development, securing funding, and rolling out major initiatives. To do this, I presented a new meeting structure that moved our meeting from 1 hour to 90 minutes and allowed the first 30 minutes to be an ideation and feedback exchange between a selected senior leader from the national office that wanted to present an idea, challenge, or proposal to the affiliate network. </w:t>
      </w:r>
    </w:p>
    <w:p w14:paraId="23675F5F" w14:textId="1FC3D972" w:rsidR="002A60E4" w:rsidRDefault="00E32CB7" w:rsidP="00D565AD">
      <w:pPr>
        <w:spacing w:line="480" w:lineRule="auto"/>
        <w:ind w:firstLine="720"/>
        <w:rPr>
          <w:rFonts w:ascii="Times New Roman" w:hAnsi="Times New Roman" w:cs="Times New Roman"/>
          <w:sz w:val="24"/>
          <w:szCs w:val="24"/>
        </w:rPr>
      </w:pPr>
      <w:r w:rsidRPr="002A60E4">
        <w:rPr>
          <w:rFonts w:ascii="Times New Roman" w:hAnsi="Times New Roman" w:cs="Times New Roman"/>
          <w:noProof/>
          <w:sz w:val="24"/>
          <w:szCs w:val="24"/>
        </w:rPr>
        <w:drawing>
          <wp:anchor distT="0" distB="0" distL="114300" distR="114300" simplePos="0" relativeHeight="251659264" behindDoc="0" locked="0" layoutInCell="1" allowOverlap="1" wp14:anchorId="61322EE5" wp14:editId="3193BEB9">
            <wp:simplePos x="0" y="0"/>
            <wp:positionH relativeFrom="column">
              <wp:posOffset>1379220</wp:posOffset>
            </wp:positionH>
            <wp:positionV relativeFrom="page">
              <wp:posOffset>4617720</wp:posOffset>
            </wp:positionV>
            <wp:extent cx="3185160" cy="409765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5160" cy="409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3E17B" w14:textId="77777777" w:rsidR="002A60E4" w:rsidRDefault="002A60E4" w:rsidP="00D565AD">
      <w:pPr>
        <w:spacing w:line="480" w:lineRule="auto"/>
        <w:ind w:firstLine="720"/>
        <w:rPr>
          <w:rFonts w:ascii="Times New Roman" w:hAnsi="Times New Roman" w:cs="Times New Roman"/>
          <w:sz w:val="24"/>
          <w:szCs w:val="24"/>
        </w:rPr>
      </w:pPr>
    </w:p>
    <w:p w14:paraId="13024BB8" w14:textId="77777777" w:rsidR="002A60E4" w:rsidRDefault="002A60E4" w:rsidP="00D565AD">
      <w:pPr>
        <w:spacing w:line="480" w:lineRule="auto"/>
        <w:ind w:firstLine="720"/>
        <w:rPr>
          <w:rFonts w:ascii="Times New Roman" w:hAnsi="Times New Roman" w:cs="Times New Roman"/>
          <w:sz w:val="24"/>
          <w:szCs w:val="24"/>
        </w:rPr>
      </w:pPr>
    </w:p>
    <w:p w14:paraId="057E55A6" w14:textId="77777777" w:rsidR="002A60E4" w:rsidRDefault="002A60E4" w:rsidP="00D565AD">
      <w:pPr>
        <w:spacing w:line="480" w:lineRule="auto"/>
        <w:ind w:firstLine="720"/>
        <w:rPr>
          <w:rFonts w:ascii="Times New Roman" w:hAnsi="Times New Roman" w:cs="Times New Roman"/>
          <w:sz w:val="24"/>
          <w:szCs w:val="24"/>
        </w:rPr>
      </w:pPr>
    </w:p>
    <w:p w14:paraId="095EA7CF" w14:textId="77777777" w:rsidR="002A60E4" w:rsidRDefault="002A60E4" w:rsidP="00D565AD">
      <w:pPr>
        <w:spacing w:line="480" w:lineRule="auto"/>
        <w:ind w:firstLine="720"/>
        <w:rPr>
          <w:rFonts w:ascii="Times New Roman" w:hAnsi="Times New Roman" w:cs="Times New Roman"/>
          <w:sz w:val="24"/>
          <w:szCs w:val="24"/>
        </w:rPr>
      </w:pPr>
    </w:p>
    <w:p w14:paraId="4DD20B90" w14:textId="77777777" w:rsidR="002A60E4" w:rsidRDefault="002A60E4" w:rsidP="00D565AD">
      <w:pPr>
        <w:spacing w:line="480" w:lineRule="auto"/>
        <w:ind w:firstLine="720"/>
        <w:rPr>
          <w:rFonts w:ascii="Times New Roman" w:hAnsi="Times New Roman" w:cs="Times New Roman"/>
          <w:sz w:val="24"/>
          <w:szCs w:val="24"/>
        </w:rPr>
      </w:pPr>
    </w:p>
    <w:p w14:paraId="72517597" w14:textId="77777777" w:rsidR="002A60E4" w:rsidRDefault="002A60E4" w:rsidP="00D565AD">
      <w:pPr>
        <w:spacing w:line="480" w:lineRule="auto"/>
        <w:ind w:firstLine="720"/>
        <w:rPr>
          <w:rFonts w:ascii="Times New Roman" w:hAnsi="Times New Roman" w:cs="Times New Roman"/>
          <w:sz w:val="24"/>
          <w:szCs w:val="24"/>
        </w:rPr>
      </w:pPr>
    </w:p>
    <w:p w14:paraId="10E35888" w14:textId="77777777" w:rsidR="002A60E4" w:rsidRDefault="002A60E4" w:rsidP="00D565AD">
      <w:pPr>
        <w:spacing w:line="480" w:lineRule="auto"/>
        <w:ind w:firstLine="720"/>
        <w:rPr>
          <w:rFonts w:ascii="Times New Roman" w:hAnsi="Times New Roman" w:cs="Times New Roman"/>
          <w:sz w:val="24"/>
          <w:szCs w:val="24"/>
        </w:rPr>
      </w:pPr>
    </w:p>
    <w:p w14:paraId="2063FA21" w14:textId="77777777" w:rsidR="002A60E4" w:rsidRDefault="002A60E4" w:rsidP="00D565AD">
      <w:pPr>
        <w:spacing w:line="480" w:lineRule="auto"/>
        <w:ind w:firstLine="720"/>
        <w:rPr>
          <w:rFonts w:ascii="Times New Roman" w:hAnsi="Times New Roman" w:cs="Times New Roman"/>
          <w:sz w:val="24"/>
          <w:szCs w:val="24"/>
        </w:rPr>
      </w:pPr>
    </w:p>
    <w:p w14:paraId="3DC7F6DB" w14:textId="77777777" w:rsidR="00E32CB7" w:rsidRDefault="00E32CB7" w:rsidP="00D565AD">
      <w:pPr>
        <w:spacing w:line="480" w:lineRule="auto"/>
        <w:ind w:firstLine="720"/>
        <w:rPr>
          <w:rFonts w:ascii="Times New Roman" w:hAnsi="Times New Roman" w:cs="Times New Roman"/>
          <w:sz w:val="24"/>
          <w:szCs w:val="24"/>
        </w:rPr>
      </w:pPr>
    </w:p>
    <w:p w14:paraId="5DA01098" w14:textId="521D0978" w:rsidR="00E8237D" w:rsidRPr="00191687" w:rsidRDefault="00E8237D" w:rsidP="00D565AD">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lastRenderedPageBreak/>
        <w:t>This</w:t>
      </w:r>
      <w:r w:rsidR="00F960BA">
        <w:rPr>
          <w:rFonts w:ascii="Times New Roman" w:hAnsi="Times New Roman" w:cs="Times New Roman"/>
          <w:sz w:val="24"/>
          <w:szCs w:val="24"/>
        </w:rPr>
        <w:t xml:space="preserve"> new</w:t>
      </w:r>
      <w:r w:rsidRPr="00191687">
        <w:rPr>
          <w:rFonts w:ascii="Times New Roman" w:hAnsi="Times New Roman" w:cs="Times New Roman"/>
          <w:sz w:val="24"/>
          <w:szCs w:val="24"/>
        </w:rPr>
        <w:t xml:space="preserve"> </w:t>
      </w:r>
      <w:r w:rsidR="00F960BA">
        <w:rPr>
          <w:rFonts w:ascii="Times New Roman" w:hAnsi="Times New Roman" w:cs="Times New Roman"/>
          <w:sz w:val="24"/>
          <w:szCs w:val="24"/>
        </w:rPr>
        <w:t xml:space="preserve">meeting format </w:t>
      </w:r>
      <w:r w:rsidRPr="00191687">
        <w:rPr>
          <w:rFonts w:ascii="Times New Roman" w:hAnsi="Times New Roman" w:cs="Times New Roman"/>
          <w:sz w:val="24"/>
          <w:szCs w:val="24"/>
        </w:rPr>
        <w:t>allowed for a more thoughtful and inclusive process in the abovementioned areas</w:t>
      </w:r>
      <w:r w:rsidR="00F960BA">
        <w:rPr>
          <w:rFonts w:ascii="Times New Roman" w:hAnsi="Times New Roman" w:cs="Times New Roman"/>
          <w:sz w:val="24"/>
          <w:szCs w:val="24"/>
        </w:rPr>
        <w:t xml:space="preserve"> while ensuring a natural feedback loop absent in our current work.</w:t>
      </w:r>
      <w:r w:rsidRPr="00191687">
        <w:rPr>
          <w:rFonts w:ascii="Times New Roman" w:hAnsi="Times New Roman" w:cs="Times New Roman"/>
          <w:sz w:val="24"/>
          <w:szCs w:val="24"/>
        </w:rPr>
        <w:t xml:space="preserve"> This combination of sensemaking and relational leadership will enable individuals to work with what they have. Limited resources should not limit action orientation, resourcefulness, opportunities, and purpose. The power of collective thinking and the recombination of resources allows for strategy to be moved forward (Nonaka </w:t>
      </w:r>
      <w:r w:rsidR="00207802">
        <w:rPr>
          <w:rFonts w:ascii="Times New Roman" w:hAnsi="Times New Roman" w:cs="Times New Roman"/>
          <w:sz w:val="24"/>
          <w:szCs w:val="24"/>
        </w:rPr>
        <w:t>&amp;</w:t>
      </w:r>
      <w:r w:rsidRPr="00191687">
        <w:rPr>
          <w:rFonts w:ascii="Times New Roman" w:hAnsi="Times New Roman" w:cs="Times New Roman"/>
          <w:sz w:val="24"/>
          <w:szCs w:val="24"/>
        </w:rPr>
        <w:t xml:space="preserve"> Zhu,2012).</w:t>
      </w:r>
    </w:p>
    <w:p w14:paraId="60A98ECE" w14:textId="450487D1" w:rsidR="00E8237D" w:rsidRPr="00191687" w:rsidRDefault="00E32CB7" w:rsidP="002A60E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They</w:t>
      </w:r>
      <w:r w:rsidR="00E8237D" w:rsidRPr="00191687">
        <w:rPr>
          <w:rFonts w:ascii="Times New Roman" w:hAnsi="Times New Roman" w:cs="Times New Roman"/>
          <w:sz w:val="24"/>
          <w:szCs w:val="24"/>
        </w:rPr>
        <w:t xml:space="preserve"> </w:t>
      </w:r>
      <w:r w:rsidR="00207802">
        <w:rPr>
          <w:rFonts w:ascii="Times New Roman" w:hAnsi="Times New Roman" w:cs="Times New Roman"/>
          <w:sz w:val="24"/>
          <w:szCs w:val="24"/>
        </w:rPr>
        <w:t>ensured</w:t>
      </w:r>
      <w:r>
        <w:rPr>
          <w:rFonts w:ascii="Times New Roman" w:hAnsi="Times New Roman" w:cs="Times New Roman"/>
          <w:sz w:val="24"/>
          <w:szCs w:val="24"/>
        </w:rPr>
        <w:t xml:space="preserve"> we stayed focused and could measure our success</w:t>
      </w:r>
      <w:r w:rsidR="00207802">
        <w:rPr>
          <w:rFonts w:ascii="Times New Roman" w:hAnsi="Times New Roman" w:cs="Times New Roman"/>
          <w:sz w:val="24"/>
          <w:szCs w:val="24"/>
        </w:rPr>
        <w:t>; I</w:t>
      </w:r>
      <w:r>
        <w:rPr>
          <w:rFonts w:ascii="Times New Roman" w:hAnsi="Times New Roman" w:cs="Times New Roman"/>
          <w:sz w:val="24"/>
          <w:szCs w:val="24"/>
        </w:rPr>
        <w:t xml:space="preserve"> </w:t>
      </w:r>
      <w:r w:rsidR="00E8237D" w:rsidRPr="00191687">
        <w:rPr>
          <w:rFonts w:ascii="Times New Roman" w:hAnsi="Times New Roman" w:cs="Times New Roman"/>
          <w:sz w:val="24"/>
          <w:szCs w:val="24"/>
        </w:rPr>
        <w:t>create</w:t>
      </w:r>
      <w:r>
        <w:rPr>
          <w:rFonts w:ascii="Times New Roman" w:hAnsi="Times New Roman" w:cs="Times New Roman"/>
          <w:sz w:val="24"/>
          <w:szCs w:val="24"/>
        </w:rPr>
        <w:t>d</w:t>
      </w:r>
      <w:r w:rsidR="00E8237D" w:rsidRPr="00191687">
        <w:rPr>
          <w:rFonts w:ascii="Times New Roman" w:hAnsi="Times New Roman" w:cs="Times New Roman"/>
          <w:sz w:val="24"/>
          <w:szCs w:val="24"/>
        </w:rPr>
        <w:t xml:space="preserve"> clear goals and objectives of what we would accomplish over the next year to ensure success and that changes were implemented</w:t>
      </w:r>
      <w:r>
        <w:rPr>
          <w:rFonts w:ascii="Times New Roman" w:hAnsi="Times New Roman" w:cs="Times New Roman"/>
          <w:sz w:val="24"/>
          <w:szCs w:val="24"/>
        </w:rPr>
        <w:t>,</w:t>
      </w:r>
      <w:r w:rsidR="00F960BA">
        <w:rPr>
          <w:rFonts w:ascii="Times New Roman" w:hAnsi="Times New Roman" w:cs="Times New Roman"/>
          <w:sz w:val="24"/>
          <w:szCs w:val="24"/>
        </w:rPr>
        <w:t xml:space="preserve"> and t</w:t>
      </w:r>
      <w:r w:rsidR="00E8237D" w:rsidRPr="00191687">
        <w:rPr>
          <w:rFonts w:ascii="Times New Roman" w:hAnsi="Times New Roman" w:cs="Times New Roman"/>
          <w:sz w:val="24"/>
          <w:szCs w:val="24"/>
        </w:rPr>
        <w:t>his collective process of determining goals allowed for a collective buy-in and support to the members</w:t>
      </w:r>
      <w:r w:rsidR="00F960BA">
        <w:rPr>
          <w:rFonts w:ascii="Times New Roman" w:hAnsi="Times New Roman" w:cs="Times New Roman"/>
          <w:sz w:val="24"/>
          <w:szCs w:val="24"/>
        </w:rPr>
        <w:t>, ensuring</w:t>
      </w:r>
      <w:r w:rsidR="00E8237D" w:rsidRPr="00191687">
        <w:rPr>
          <w:rFonts w:ascii="Times New Roman" w:hAnsi="Times New Roman" w:cs="Times New Roman"/>
          <w:sz w:val="24"/>
          <w:szCs w:val="24"/>
        </w:rPr>
        <w:t xml:space="preserve"> success. Shared purpose can drive strategy. Creating legitimacy, agendas, and decision-making models are a few ways shared purpose can help move the strategy along in an organization (Nonaka </w:t>
      </w:r>
      <w:r w:rsidR="00207802">
        <w:rPr>
          <w:rFonts w:ascii="Times New Roman" w:hAnsi="Times New Roman" w:cs="Times New Roman"/>
          <w:sz w:val="24"/>
          <w:szCs w:val="24"/>
        </w:rPr>
        <w:t>&amp;</w:t>
      </w:r>
      <w:r w:rsidR="00E8237D" w:rsidRPr="00191687">
        <w:rPr>
          <w:rFonts w:ascii="Times New Roman" w:hAnsi="Times New Roman" w:cs="Times New Roman"/>
          <w:sz w:val="24"/>
          <w:szCs w:val="24"/>
        </w:rPr>
        <w:t xml:space="preserve"> Zhu,2012). It helps bring followers together and use the strategy to drive the work and obtain collective desired outcomes.</w:t>
      </w:r>
      <w:r w:rsidR="002A60E4">
        <w:rPr>
          <w:rFonts w:ascii="Times New Roman" w:hAnsi="Times New Roman" w:cs="Times New Roman"/>
          <w:sz w:val="24"/>
          <w:szCs w:val="24"/>
        </w:rPr>
        <w:t xml:space="preserve"> </w:t>
      </w:r>
      <w:hyperlink r:id="rId6" w:history="1">
        <w:r w:rsidR="002A60E4">
          <w:rPr>
            <w:rStyle w:val="Hyperlink"/>
            <w:lang w:eastAsia="zh-TW"/>
          </w:rPr>
          <w:t>G</w:t>
        </w:r>
        <w:r w:rsidR="002A60E4">
          <w:rPr>
            <w:rStyle w:val="Hyperlink"/>
            <w:lang w:eastAsia="zh-TW"/>
          </w:rPr>
          <w:t>o</w:t>
        </w:r>
        <w:r w:rsidR="002A60E4">
          <w:rPr>
            <w:rStyle w:val="Hyperlink"/>
            <w:lang w:eastAsia="zh-TW"/>
          </w:rPr>
          <w:t>als</w:t>
        </w:r>
        <w:r w:rsidR="002A60E4">
          <w:rPr>
            <w:rStyle w:val="Hyperlink"/>
            <w:lang w:eastAsia="zh-TW"/>
          </w:rPr>
          <w:t xml:space="preserve"> </w:t>
        </w:r>
        <w:r w:rsidR="002A60E4">
          <w:rPr>
            <w:rStyle w:val="Hyperlink"/>
            <w:lang w:eastAsia="zh-TW"/>
          </w:rPr>
          <w:t>doc</w:t>
        </w:r>
      </w:hyperlink>
      <w:r w:rsidR="002A60E4">
        <w:rPr>
          <w:lang w:eastAsia="zh-TW"/>
        </w:rPr>
        <w:t xml:space="preserve"> </w:t>
      </w:r>
    </w:p>
    <w:p w14:paraId="63D8563E" w14:textId="59DB30D8" w:rsidR="00E8237D" w:rsidRPr="00191687" w:rsidRDefault="00E8237D" w:rsidP="002A60E4">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t xml:space="preserve">Finally, we shifted our feedback loop strategy to be more inclusive and engage all Affiliate CEOs. We established regional leadership cohorts and had 2 MAAC members CEO lead small groups of their CEO peers to present initiatives, challenges, and opportunities for their informed feedback and ideas. Creating </w:t>
      </w:r>
      <w:r w:rsidR="00F960BA">
        <w:rPr>
          <w:rFonts w:ascii="Times New Roman" w:hAnsi="Times New Roman" w:cs="Times New Roman"/>
          <w:sz w:val="24"/>
          <w:szCs w:val="24"/>
        </w:rPr>
        <w:t>these</w:t>
      </w:r>
      <w:r w:rsidRPr="00191687">
        <w:rPr>
          <w:rFonts w:ascii="Times New Roman" w:hAnsi="Times New Roman" w:cs="Times New Roman"/>
          <w:sz w:val="24"/>
          <w:szCs w:val="24"/>
        </w:rPr>
        <w:t xml:space="preserve"> small cohort</w:t>
      </w:r>
      <w:r w:rsidR="00F960BA">
        <w:rPr>
          <w:rFonts w:ascii="Times New Roman" w:hAnsi="Times New Roman" w:cs="Times New Roman"/>
          <w:sz w:val="24"/>
          <w:szCs w:val="24"/>
        </w:rPr>
        <w:t>s</w:t>
      </w:r>
      <w:r w:rsidRPr="00191687">
        <w:rPr>
          <w:rFonts w:ascii="Times New Roman" w:hAnsi="Times New Roman" w:cs="Times New Roman"/>
          <w:sz w:val="24"/>
          <w:szCs w:val="24"/>
        </w:rPr>
        <w:t xml:space="preserve"> of CEO peers allowed for an environment of psychological safety that allowed CEOs to articulate their ideas, suggestions, and decent honestly and openly</w:t>
      </w:r>
      <w:r w:rsidR="00F960BA">
        <w:rPr>
          <w:rFonts w:ascii="Times New Roman" w:hAnsi="Times New Roman" w:cs="Times New Roman"/>
          <w:sz w:val="24"/>
          <w:szCs w:val="24"/>
        </w:rPr>
        <w:t xml:space="preserve">. </w:t>
      </w:r>
      <w:r w:rsidRPr="00191687">
        <w:rPr>
          <w:rFonts w:ascii="Times New Roman" w:hAnsi="Times New Roman" w:cs="Times New Roman"/>
          <w:sz w:val="24"/>
          <w:szCs w:val="24"/>
        </w:rPr>
        <w:t>MAAC members were encouraged to present ideas as trends and conversations to be further probed by MAAC members and not personal statements by a particular CEO</w:t>
      </w:r>
      <w:r w:rsidR="00F960BA">
        <w:rPr>
          <w:rFonts w:ascii="Times New Roman" w:hAnsi="Times New Roman" w:cs="Times New Roman"/>
          <w:sz w:val="24"/>
          <w:szCs w:val="24"/>
        </w:rPr>
        <w:t xml:space="preserve"> to promote the psychological safety necessary for honest dialogue and feedback. </w:t>
      </w:r>
      <w:r w:rsidRPr="00191687">
        <w:rPr>
          <w:rFonts w:ascii="Times New Roman" w:hAnsi="Times New Roman" w:cs="Times New Roman"/>
          <w:sz w:val="24"/>
          <w:szCs w:val="24"/>
        </w:rPr>
        <w:t xml:space="preserve">Research shows that under conditions of psychological safety, employees can share experiences and perceptions of service failures </w:t>
      </w:r>
      <w:r w:rsidR="00F960BA">
        <w:rPr>
          <w:rFonts w:ascii="Times New Roman" w:hAnsi="Times New Roman" w:cs="Times New Roman"/>
          <w:sz w:val="24"/>
          <w:szCs w:val="24"/>
        </w:rPr>
        <w:t>through</w:t>
      </w:r>
      <w:r w:rsidR="002A60E4">
        <w:rPr>
          <w:rFonts w:ascii="Times New Roman" w:hAnsi="Times New Roman" w:cs="Times New Roman"/>
          <w:sz w:val="24"/>
          <w:szCs w:val="24"/>
        </w:rPr>
        <w:t xml:space="preserve"> </w:t>
      </w:r>
      <w:r w:rsidR="00F960BA">
        <w:rPr>
          <w:rFonts w:ascii="Times New Roman" w:hAnsi="Times New Roman" w:cs="Times New Roman"/>
          <w:sz w:val="24"/>
          <w:szCs w:val="24"/>
        </w:rPr>
        <w:t xml:space="preserve">the </w:t>
      </w:r>
      <w:r w:rsidRPr="00191687">
        <w:rPr>
          <w:rFonts w:ascii="Times New Roman" w:hAnsi="Times New Roman" w:cs="Times New Roman"/>
          <w:sz w:val="24"/>
          <w:szCs w:val="24"/>
        </w:rPr>
        <w:t xml:space="preserve">efficient interpersonal </w:t>
      </w:r>
      <w:r w:rsidR="002A60E4">
        <w:rPr>
          <w:rFonts w:ascii="Times New Roman" w:hAnsi="Times New Roman" w:cs="Times New Roman"/>
          <w:sz w:val="24"/>
          <w:szCs w:val="24"/>
        </w:rPr>
        <w:t>communication</w:t>
      </w:r>
      <w:r w:rsidRPr="00191687">
        <w:rPr>
          <w:rFonts w:ascii="Times New Roman" w:hAnsi="Times New Roman" w:cs="Times New Roman"/>
          <w:sz w:val="24"/>
          <w:szCs w:val="24"/>
        </w:rPr>
        <w:t xml:space="preserve"> (Chao et </w:t>
      </w:r>
      <w:r w:rsidRPr="00191687">
        <w:rPr>
          <w:rFonts w:ascii="Times New Roman" w:hAnsi="Times New Roman" w:cs="Times New Roman"/>
          <w:sz w:val="24"/>
          <w:szCs w:val="24"/>
        </w:rPr>
        <w:lastRenderedPageBreak/>
        <w:t xml:space="preserve">al., 2021). This feedback loop strategy allowed for </w:t>
      </w:r>
      <w:r w:rsidR="00F960BA">
        <w:rPr>
          <w:rFonts w:ascii="Times New Roman" w:hAnsi="Times New Roman" w:cs="Times New Roman"/>
          <w:sz w:val="24"/>
          <w:szCs w:val="24"/>
        </w:rPr>
        <w:t>more significant</w:t>
      </w:r>
      <w:r w:rsidRPr="00191687">
        <w:rPr>
          <w:rFonts w:ascii="Times New Roman" w:hAnsi="Times New Roman" w:cs="Times New Roman"/>
          <w:sz w:val="24"/>
          <w:szCs w:val="24"/>
        </w:rPr>
        <w:t xml:space="preserve"> ideation and considerations of threats and strengths to be surfaced that </w:t>
      </w:r>
      <w:r w:rsidR="00F960BA">
        <w:rPr>
          <w:rFonts w:ascii="Times New Roman" w:hAnsi="Times New Roman" w:cs="Times New Roman"/>
          <w:sz w:val="24"/>
          <w:szCs w:val="24"/>
        </w:rPr>
        <w:t>National Senior Leaders may have missed are</w:t>
      </w:r>
      <w:r w:rsidRPr="00191687">
        <w:rPr>
          <w:rFonts w:ascii="Times New Roman" w:hAnsi="Times New Roman" w:cs="Times New Roman"/>
          <w:sz w:val="24"/>
          <w:szCs w:val="24"/>
        </w:rPr>
        <w:t xml:space="preserve"> leading the charge or MAAC members providing information and feedback.</w:t>
      </w:r>
      <w:r w:rsidR="002A60E4">
        <w:rPr>
          <w:rFonts w:ascii="Times New Roman" w:hAnsi="Times New Roman" w:cs="Times New Roman"/>
          <w:sz w:val="24"/>
          <w:szCs w:val="24"/>
        </w:rPr>
        <w:t xml:space="preserve"> </w:t>
      </w:r>
      <w:hyperlink r:id="rId7" w:history="1">
        <w:r w:rsidR="002A60E4">
          <w:rPr>
            <w:rStyle w:val="Hyperlink"/>
          </w:rPr>
          <w:t>Leadership c</w:t>
        </w:r>
        <w:r w:rsidR="002A60E4">
          <w:rPr>
            <w:rStyle w:val="Hyperlink"/>
          </w:rPr>
          <w:t>o</w:t>
        </w:r>
        <w:r w:rsidR="002A60E4">
          <w:rPr>
            <w:rStyle w:val="Hyperlink"/>
          </w:rPr>
          <w:t>hort doc</w:t>
        </w:r>
      </w:hyperlink>
    </w:p>
    <w:p w14:paraId="3D987006" w14:textId="77777777" w:rsidR="00E32CB7" w:rsidRPr="00E32CB7" w:rsidRDefault="00E32CB7" w:rsidP="00E32CB7">
      <w:pPr>
        <w:spacing w:line="480" w:lineRule="auto"/>
        <w:ind w:firstLine="720"/>
        <w:jc w:val="center"/>
        <w:rPr>
          <w:rFonts w:ascii="Times New Roman" w:hAnsi="Times New Roman" w:cs="Times New Roman"/>
          <w:b/>
          <w:bCs/>
          <w:sz w:val="24"/>
          <w:szCs w:val="24"/>
        </w:rPr>
      </w:pPr>
      <w:r w:rsidRPr="00E32CB7">
        <w:rPr>
          <w:rFonts w:ascii="Times New Roman" w:hAnsi="Times New Roman" w:cs="Times New Roman"/>
          <w:b/>
          <w:bCs/>
          <w:sz w:val="24"/>
          <w:szCs w:val="24"/>
        </w:rPr>
        <w:t>Conclusion</w:t>
      </w:r>
    </w:p>
    <w:p w14:paraId="7D716774" w14:textId="725A6D68" w:rsidR="00E8237D" w:rsidRPr="00191687" w:rsidRDefault="00E8237D" w:rsidP="00E32CB7">
      <w:pPr>
        <w:spacing w:line="480" w:lineRule="auto"/>
        <w:ind w:firstLine="720"/>
        <w:rPr>
          <w:rFonts w:ascii="Times New Roman" w:hAnsi="Times New Roman" w:cs="Times New Roman"/>
          <w:sz w:val="24"/>
          <w:szCs w:val="24"/>
        </w:rPr>
      </w:pPr>
      <w:r w:rsidRPr="00191687">
        <w:rPr>
          <w:rFonts w:ascii="Times New Roman" w:hAnsi="Times New Roman" w:cs="Times New Roman"/>
          <w:sz w:val="24"/>
          <w:szCs w:val="24"/>
        </w:rPr>
        <w:t xml:space="preserve">During my tenure as Chair, I </w:t>
      </w:r>
      <w:r w:rsidR="00B115A1">
        <w:rPr>
          <w:rFonts w:ascii="Times New Roman" w:hAnsi="Times New Roman" w:cs="Times New Roman"/>
          <w:sz w:val="24"/>
          <w:szCs w:val="24"/>
        </w:rPr>
        <w:t xml:space="preserve">successfully </w:t>
      </w:r>
      <w:r w:rsidRPr="00191687">
        <w:rPr>
          <w:rFonts w:ascii="Times New Roman" w:hAnsi="Times New Roman" w:cs="Times New Roman"/>
          <w:sz w:val="24"/>
          <w:szCs w:val="24"/>
        </w:rPr>
        <w:t>implement</w:t>
      </w:r>
      <w:r w:rsidR="00B115A1">
        <w:rPr>
          <w:rFonts w:ascii="Times New Roman" w:hAnsi="Times New Roman" w:cs="Times New Roman"/>
          <w:sz w:val="24"/>
          <w:szCs w:val="24"/>
        </w:rPr>
        <w:t>ed</w:t>
      </w:r>
      <w:r w:rsidRPr="00191687">
        <w:rPr>
          <w:rFonts w:ascii="Times New Roman" w:hAnsi="Times New Roman" w:cs="Times New Roman"/>
          <w:sz w:val="24"/>
          <w:szCs w:val="24"/>
        </w:rPr>
        <w:t xml:space="preserve"> these strategies</w:t>
      </w:r>
      <w:r w:rsidR="00207802">
        <w:rPr>
          <w:rFonts w:ascii="Times New Roman" w:hAnsi="Times New Roman" w:cs="Times New Roman"/>
          <w:sz w:val="24"/>
          <w:szCs w:val="24"/>
        </w:rPr>
        <w:t xml:space="preserve"> and created </w:t>
      </w:r>
      <w:r w:rsidR="00B115A1">
        <w:rPr>
          <w:rFonts w:ascii="Times New Roman" w:hAnsi="Times New Roman" w:cs="Times New Roman"/>
          <w:sz w:val="24"/>
          <w:szCs w:val="24"/>
        </w:rPr>
        <w:t>sustai</w:t>
      </w:r>
      <w:r w:rsidR="00207802">
        <w:rPr>
          <w:rFonts w:ascii="Times New Roman" w:hAnsi="Times New Roman" w:cs="Times New Roman"/>
          <w:sz w:val="24"/>
          <w:szCs w:val="24"/>
        </w:rPr>
        <w:t xml:space="preserve">nable practices that helped </w:t>
      </w:r>
      <w:r w:rsidR="00B115A1">
        <w:rPr>
          <w:rFonts w:ascii="Times New Roman" w:hAnsi="Times New Roman" w:cs="Times New Roman"/>
          <w:sz w:val="24"/>
          <w:szCs w:val="24"/>
        </w:rPr>
        <w:t xml:space="preserve">institutionalize many of the </w:t>
      </w:r>
      <w:r w:rsidR="00207802">
        <w:rPr>
          <w:rFonts w:ascii="Times New Roman" w:hAnsi="Times New Roman" w:cs="Times New Roman"/>
          <w:sz w:val="24"/>
          <w:szCs w:val="24"/>
        </w:rPr>
        <w:t>approaches, allowing</w:t>
      </w:r>
      <w:r w:rsidRPr="00191687">
        <w:rPr>
          <w:rFonts w:ascii="Times New Roman" w:hAnsi="Times New Roman" w:cs="Times New Roman"/>
          <w:sz w:val="24"/>
          <w:szCs w:val="24"/>
        </w:rPr>
        <w:t xml:space="preserve"> the next MAAC chair to have a foundation to tackle the new challenges and opportunities</w:t>
      </w:r>
      <w:r w:rsidR="00F960BA">
        <w:rPr>
          <w:rFonts w:ascii="Times New Roman" w:hAnsi="Times New Roman" w:cs="Times New Roman"/>
          <w:sz w:val="24"/>
          <w:szCs w:val="24"/>
        </w:rPr>
        <w:t>. O</w:t>
      </w:r>
      <w:r w:rsidRPr="00191687">
        <w:rPr>
          <w:rFonts w:ascii="Times New Roman" w:hAnsi="Times New Roman" w:cs="Times New Roman"/>
          <w:sz w:val="24"/>
          <w:szCs w:val="24"/>
        </w:rPr>
        <w:t xml:space="preserve">ur </w:t>
      </w:r>
      <w:r w:rsidR="00E32CB7">
        <w:rPr>
          <w:rFonts w:ascii="Times New Roman" w:hAnsi="Times New Roman" w:cs="Times New Roman"/>
          <w:sz w:val="24"/>
          <w:szCs w:val="24"/>
        </w:rPr>
        <w:t>MAAC team</w:t>
      </w:r>
      <w:r w:rsidR="00F960BA">
        <w:rPr>
          <w:rFonts w:ascii="Times New Roman" w:hAnsi="Times New Roman" w:cs="Times New Roman"/>
          <w:sz w:val="24"/>
          <w:szCs w:val="24"/>
        </w:rPr>
        <w:t xml:space="preserve"> had established an</w:t>
      </w:r>
      <w:r w:rsidRPr="00191687">
        <w:rPr>
          <w:rFonts w:ascii="Times New Roman" w:hAnsi="Times New Roman" w:cs="Times New Roman"/>
          <w:sz w:val="24"/>
          <w:szCs w:val="24"/>
        </w:rPr>
        <w:t xml:space="preserve"> effective leadership structure </w:t>
      </w:r>
      <w:r w:rsidR="00F960BA">
        <w:rPr>
          <w:rFonts w:ascii="Times New Roman" w:hAnsi="Times New Roman" w:cs="Times New Roman"/>
          <w:sz w:val="24"/>
          <w:szCs w:val="24"/>
        </w:rPr>
        <w:t>that created a continuous feedback loop that fosters the psychological safety and innovation need for an organization that addresses</w:t>
      </w:r>
      <w:r w:rsidRPr="00191687">
        <w:rPr>
          <w:rFonts w:ascii="Times New Roman" w:hAnsi="Times New Roman" w:cs="Times New Roman"/>
          <w:sz w:val="24"/>
          <w:szCs w:val="24"/>
        </w:rPr>
        <w:t xml:space="preserve"> some of the most pressing needs for young people through mentoring. </w:t>
      </w:r>
    </w:p>
    <w:p w14:paraId="0890919D" w14:textId="0A677AB6" w:rsidR="00E8237D" w:rsidRPr="00B115A1" w:rsidRDefault="00E8237D" w:rsidP="00B115A1">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Reference:</w:t>
      </w:r>
    </w:p>
    <w:p w14:paraId="2D2EDCF3" w14:textId="2F2EF2DA" w:rsidR="00E8237D" w:rsidRPr="00191687" w:rsidRDefault="00E8237D" w:rsidP="002A60E4">
      <w:pPr>
        <w:spacing w:line="480" w:lineRule="auto"/>
        <w:rPr>
          <w:rFonts w:ascii="Times New Roman" w:hAnsi="Times New Roman" w:cs="Times New Roman"/>
          <w:sz w:val="24"/>
          <w:szCs w:val="24"/>
        </w:rPr>
      </w:pPr>
      <w:r w:rsidRPr="00191687">
        <w:rPr>
          <w:rFonts w:ascii="Times New Roman" w:hAnsi="Times New Roman" w:cs="Times New Roman"/>
          <w:sz w:val="24"/>
          <w:szCs w:val="24"/>
        </w:rPr>
        <w:t>Chao, R., Zhang, L., Yang,</w:t>
      </w:r>
      <w:r w:rsidR="003931D8" w:rsidRPr="00191687">
        <w:rPr>
          <w:rFonts w:ascii="Times New Roman" w:hAnsi="Times New Roman" w:cs="Times New Roman"/>
          <w:sz w:val="24"/>
          <w:szCs w:val="24"/>
        </w:rPr>
        <w:t xml:space="preserve"> </w:t>
      </w:r>
      <w:r w:rsidRPr="00191687">
        <w:rPr>
          <w:rFonts w:ascii="Times New Roman" w:hAnsi="Times New Roman" w:cs="Times New Roman"/>
          <w:sz w:val="24"/>
          <w:szCs w:val="24"/>
        </w:rPr>
        <w:t>Y. (2021).</w:t>
      </w:r>
      <w:r w:rsidRPr="00191687">
        <w:rPr>
          <w:rFonts w:ascii="Times New Roman" w:eastAsia="CIDFont+F1" w:hAnsi="Times New Roman" w:cs="Times New Roman"/>
          <w:sz w:val="24"/>
          <w:szCs w:val="24"/>
        </w:rPr>
        <w:t xml:space="preserve"> </w:t>
      </w:r>
      <w:r w:rsidRPr="00191687">
        <w:rPr>
          <w:rFonts w:ascii="Times New Roman" w:hAnsi="Times New Roman" w:cs="Times New Roman"/>
          <w:sz w:val="24"/>
          <w:szCs w:val="24"/>
        </w:rPr>
        <w:t>How the psychological safety of employees influences job</w:t>
      </w:r>
      <w:r w:rsidR="002A60E4">
        <w:rPr>
          <w:rFonts w:ascii="Times New Roman" w:hAnsi="Times New Roman" w:cs="Times New Roman"/>
          <w:sz w:val="24"/>
          <w:szCs w:val="24"/>
        </w:rPr>
        <w:tab/>
      </w:r>
      <w:r w:rsidRPr="00191687">
        <w:rPr>
          <w:rFonts w:ascii="Times New Roman" w:hAnsi="Times New Roman" w:cs="Times New Roman"/>
          <w:sz w:val="24"/>
          <w:szCs w:val="24"/>
        </w:rPr>
        <w:t>performance in the insurance industry? The mediation role of organizational</w:t>
      </w:r>
      <w:r w:rsidR="002A60E4">
        <w:rPr>
          <w:rFonts w:ascii="Times New Roman" w:hAnsi="Times New Roman" w:cs="Times New Roman"/>
          <w:sz w:val="24"/>
          <w:szCs w:val="24"/>
        </w:rPr>
        <w:tab/>
      </w:r>
      <w:r w:rsidRPr="00191687">
        <w:rPr>
          <w:rFonts w:ascii="Times New Roman" w:hAnsi="Times New Roman" w:cs="Times New Roman"/>
          <w:sz w:val="24"/>
          <w:szCs w:val="24"/>
        </w:rPr>
        <w:t>communication</w:t>
      </w:r>
      <w:r w:rsidR="002A60E4">
        <w:rPr>
          <w:rFonts w:ascii="Times New Roman" w:hAnsi="Times New Roman" w:cs="Times New Roman"/>
          <w:sz w:val="24"/>
          <w:szCs w:val="24"/>
        </w:rPr>
        <w:t xml:space="preserve"> </w:t>
      </w:r>
      <w:r w:rsidRPr="00191687">
        <w:rPr>
          <w:rFonts w:ascii="Times New Roman" w:hAnsi="Times New Roman" w:cs="Times New Roman"/>
          <w:sz w:val="24"/>
          <w:szCs w:val="24"/>
        </w:rPr>
        <w:t xml:space="preserve">and organizational learning. </w:t>
      </w:r>
      <w:r w:rsidRPr="00191687">
        <w:rPr>
          <w:rFonts w:ascii="Times New Roman" w:hAnsi="Times New Roman" w:cs="Times New Roman"/>
          <w:i/>
          <w:iCs/>
          <w:sz w:val="24"/>
          <w:szCs w:val="24"/>
        </w:rPr>
        <w:t>The International Journal of Organizational</w:t>
      </w:r>
      <w:r w:rsidR="002A60E4">
        <w:rPr>
          <w:rFonts w:ascii="Times New Roman" w:hAnsi="Times New Roman" w:cs="Times New Roman"/>
          <w:i/>
          <w:iCs/>
          <w:sz w:val="24"/>
          <w:szCs w:val="24"/>
        </w:rPr>
        <w:tab/>
      </w:r>
      <w:r w:rsidRPr="00191687">
        <w:rPr>
          <w:rFonts w:ascii="Times New Roman" w:hAnsi="Times New Roman" w:cs="Times New Roman"/>
          <w:i/>
          <w:iCs/>
          <w:sz w:val="24"/>
          <w:szCs w:val="24"/>
        </w:rPr>
        <w:t>Innovation</w:t>
      </w:r>
      <w:r w:rsidRPr="00191687">
        <w:rPr>
          <w:rFonts w:ascii="Times New Roman" w:hAnsi="Times New Roman" w:cs="Times New Roman"/>
          <w:sz w:val="24"/>
          <w:szCs w:val="24"/>
        </w:rPr>
        <w:t>. Volume 14,</w:t>
      </w:r>
      <w:r w:rsidR="002A60E4">
        <w:rPr>
          <w:rFonts w:ascii="Times New Roman" w:hAnsi="Times New Roman" w:cs="Times New Roman"/>
          <w:sz w:val="24"/>
          <w:szCs w:val="24"/>
        </w:rPr>
        <w:t xml:space="preserve"> </w:t>
      </w:r>
      <w:r w:rsidR="00207802">
        <w:rPr>
          <w:rFonts w:ascii="Times New Roman" w:hAnsi="Times New Roman" w:cs="Times New Roman"/>
          <w:sz w:val="24"/>
          <w:szCs w:val="24"/>
        </w:rPr>
        <w:t xml:space="preserve">p. </w:t>
      </w:r>
      <w:r w:rsidRPr="00191687">
        <w:rPr>
          <w:rFonts w:ascii="Times New Roman" w:hAnsi="Times New Roman" w:cs="Times New Roman"/>
          <w:sz w:val="24"/>
          <w:szCs w:val="24"/>
        </w:rPr>
        <w:t>1.</w:t>
      </w:r>
    </w:p>
    <w:p w14:paraId="79DF277D" w14:textId="7AFBCA8E" w:rsidR="00E8237D" w:rsidRPr="00191687" w:rsidRDefault="00E8237D" w:rsidP="00E8237D">
      <w:pPr>
        <w:spacing w:line="480" w:lineRule="auto"/>
        <w:rPr>
          <w:rFonts w:ascii="Times New Roman" w:hAnsi="Times New Roman" w:cs="Times New Roman"/>
          <w:sz w:val="24"/>
          <w:szCs w:val="24"/>
        </w:rPr>
      </w:pPr>
      <w:r w:rsidRPr="00191687">
        <w:rPr>
          <w:rFonts w:ascii="Times New Roman" w:hAnsi="Times New Roman" w:cs="Times New Roman"/>
          <w:sz w:val="24"/>
          <w:szCs w:val="24"/>
        </w:rPr>
        <w:t xml:space="preserve">Freedman, M. (2003). The genius is in the implementation. </w:t>
      </w:r>
      <w:r w:rsidRPr="00191687">
        <w:rPr>
          <w:rFonts w:ascii="Times New Roman" w:hAnsi="Times New Roman" w:cs="Times New Roman"/>
          <w:i/>
          <w:iCs/>
          <w:sz w:val="24"/>
          <w:szCs w:val="24"/>
        </w:rPr>
        <w:t>Journal of Business Strategy,</w:t>
      </w:r>
      <w:r w:rsidRPr="00191687">
        <w:rPr>
          <w:rFonts w:ascii="Times New Roman" w:hAnsi="Times New Roman" w:cs="Times New Roman"/>
          <w:sz w:val="24"/>
          <w:szCs w:val="24"/>
        </w:rPr>
        <w:t xml:space="preserve"> </w:t>
      </w:r>
      <w:r w:rsidRPr="00191687">
        <w:rPr>
          <w:rFonts w:ascii="Times New Roman" w:hAnsi="Times New Roman" w:cs="Times New Roman"/>
          <w:i/>
          <w:iCs/>
          <w:sz w:val="24"/>
          <w:szCs w:val="24"/>
        </w:rPr>
        <w:t>24(2),</w:t>
      </w:r>
      <w:r w:rsidR="002A60E4">
        <w:rPr>
          <w:rFonts w:ascii="Times New Roman" w:hAnsi="Times New Roman" w:cs="Times New Roman"/>
          <w:sz w:val="24"/>
          <w:szCs w:val="24"/>
        </w:rPr>
        <w:tab/>
      </w:r>
      <w:r w:rsidRPr="00191687">
        <w:rPr>
          <w:rFonts w:ascii="Times New Roman" w:hAnsi="Times New Roman" w:cs="Times New Roman"/>
          <w:sz w:val="24"/>
          <w:szCs w:val="24"/>
        </w:rPr>
        <w:t>26</w:t>
      </w:r>
      <w:r w:rsidR="00207802">
        <w:rPr>
          <w:rFonts w:ascii="Times New Roman" w:hAnsi="Times New Roman" w:cs="Times New Roman"/>
          <w:sz w:val="24"/>
          <w:szCs w:val="24"/>
        </w:rPr>
        <w:t>–</w:t>
      </w:r>
      <w:r w:rsidRPr="00191687">
        <w:rPr>
          <w:rFonts w:ascii="Times New Roman" w:hAnsi="Times New Roman" w:cs="Times New Roman"/>
          <w:sz w:val="24"/>
          <w:szCs w:val="24"/>
        </w:rPr>
        <w:t xml:space="preserve">31. </w:t>
      </w:r>
    </w:p>
    <w:p w14:paraId="00FAD379" w14:textId="32018A01" w:rsidR="00E8237D" w:rsidRPr="00191687" w:rsidRDefault="00E8237D" w:rsidP="00E8237D">
      <w:pPr>
        <w:spacing w:line="480" w:lineRule="auto"/>
        <w:rPr>
          <w:rFonts w:ascii="Times New Roman" w:hAnsi="Times New Roman" w:cs="Times New Roman"/>
          <w:sz w:val="24"/>
          <w:szCs w:val="24"/>
        </w:rPr>
      </w:pPr>
      <w:r w:rsidRPr="00191687">
        <w:rPr>
          <w:rFonts w:ascii="Times New Roman" w:hAnsi="Times New Roman" w:cs="Times New Roman"/>
          <w:sz w:val="24"/>
          <w:szCs w:val="24"/>
        </w:rPr>
        <w:t>Nonaka, N. and Zhu, Z. (2012). Pragmatic strategy: Eastern wisdom, global success. New York,</w:t>
      </w:r>
      <w:r w:rsidR="002A60E4">
        <w:rPr>
          <w:rFonts w:ascii="Times New Roman" w:hAnsi="Times New Roman" w:cs="Times New Roman"/>
          <w:sz w:val="24"/>
          <w:szCs w:val="24"/>
        </w:rPr>
        <w:tab/>
      </w:r>
      <w:r w:rsidRPr="00191687">
        <w:rPr>
          <w:rFonts w:ascii="Times New Roman" w:hAnsi="Times New Roman" w:cs="Times New Roman"/>
          <w:sz w:val="24"/>
          <w:szCs w:val="24"/>
        </w:rPr>
        <w:t>NY:</w:t>
      </w:r>
      <w:r w:rsidR="002A60E4">
        <w:rPr>
          <w:rFonts w:ascii="Times New Roman" w:hAnsi="Times New Roman" w:cs="Times New Roman"/>
          <w:sz w:val="24"/>
          <w:szCs w:val="24"/>
        </w:rPr>
        <w:t xml:space="preserve"> </w:t>
      </w:r>
      <w:r w:rsidRPr="00191687">
        <w:rPr>
          <w:rFonts w:ascii="Times New Roman" w:hAnsi="Times New Roman" w:cs="Times New Roman"/>
          <w:sz w:val="24"/>
          <w:szCs w:val="24"/>
        </w:rPr>
        <w:t xml:space="preserve">Cambridge University Press. ISBN 978-0-521-17314-8. </w:t>
      </w:r>
    </w:p>
    <w:p w14:paraId="727B14CC" w14:textId="77777777" w:rsidR="00191687" w:rsidRPr="00191687" w:rsidRDefault="003778D9" w:rsidP="003778D9">
      <w:pPr>
        <w:spacing w:after="0" w:line="240" w:lineRule="auto"/>
        <w:rPr>
          <w:rFonts w:ascii="Times New Roman" w:eastAsia="Times New Roman" w:hAnsi="Times New Roman" w:cs="Times New Roman"/>
          <w:i/>
          <w:iCs/>
          <w:sz w:val="24"/>
          <w:szCs w:val="24"/>
        </w:rPr>
      </w:pPr>
      <w:proofErr w:type="spellStart"/>
      <w:r w:rsidRPr="00191687">
        <w:rPr>
          <w:rFonts w:ascii="Times New Roman" w:hAnsi="Times New Roman" w:cs="Times New Roman"/>
          <w:sz w:val="24"/>
          <w:szCs w:val="24"/>
        </w:rPr>
        <w:t>Sammut</w:t>
      </w:r>
      <w:proofErr w:type="spellEnd"/>
      <w:r w:rsidRPr="00191687">
        <w:rPr>
          <w:rFonts w:ascii="Times New Roman" w:hAnsi="Times New Roman" w:cs="Times New Roman"/>
          <w:sz w:val="24"/>
          <w:szCs w:val="24"/>
        </w:rPr>
        <w:t>-Bonnici</w:t>
      </w:r>
      <w:r w:rsidRPr="00191687">
        <w:rPr>
          <w:rFonts w:ascii="Times New Roman" w:eastAsia="Times New Roman" w:hAnsi="Times New Roman" w:cs="Times New Roman"/>
          <w:sz w:val="24"/>
          <w:szCs w:val="24"/>
        </w:rPr>
        <w:t xml:space="preserve">, T. &amp; </w:t>
      </w:r>
      <w:r w:rsidRPr="00191687">
        <w:rPr>
          <w:rFonts w:ascii="Times New Roman" w:hAnsi="Times New Roman" w:cs="Times New Roman"/>
          <w:sz w:val="24"/>
          <w:szCs w:val="24"/>
        </w:rPr>
        <w:t>Cooper</w:t>
      </w:r>
      <w:r w:rsidRPr="00191687">
        <w:rPr>
          <w:rFonts w:ascii="Times New Roman" w:eastAsia="Times New Roman" w:hAnsi="Times New Roman" w:cs="Times New Roman"/>
          <w:sz w:val="24"/>
          <w:szCs w:val="24"/>
        </w:rPr>
        <w:t xml:space="preserve">, </w:t>
      </w:r>
      <w:proofErr w:type="gramStart"/>
      <w:r w:rsidRPr="00191687">
        <w:rPr>
          <w:rFonts w:ascii="Times New Roman" w:eastAsia="Times New Roman" w:hAnsi="Times New Roman" w:cs="Times New Roman"/>
          <w:sz w:val="24"/>
          <w:szCs w:val="24"/>
        </w:rPr>
        <w:t>G.</w:t>
      </w:r>
      <w:r w:rsidRPr="003778D9">
        <w:rPr>
          <w:rFonts w:ascii="Times New Roman" w:eastAsia="Times New Roman" w:hAnsi="Times New Roman" w:cs="Times New Roman"/>
          <w:sz w:val="24"/>
          <w:szCs w:val="24"/>
        </w:rPr>
        <w:t>(</w:t>
      </w:r>
      <w:proofErr w:type="gramEnd"/>
      <w:r w:rsidRPr="003778D9">
        <w:rPr>
          <w:rFonts w:ascii="Times New Roman" w:eastAsia="Times New Roman" w:hAnsi="Times New Roman" w:cs="Times New Roman"/>
          <w:sz w:val="24"/>
          <w:szCs w:val="24"/>
        </w:rPr>
        <w:t xml:space="preserve">2019). Complex Adaptive Systems. </w:t>
      </w:r>
      <w:r w:rsidRPr="003778D9">
        <w:rPr>
          <w:rFonts w:ascii="Times New Roman" w:eastAsia="Times New Roman" w:hAnsi="Times New Roman" w:cs="Times New Roman"/>
          <w:i/>
          <w:iCs/>
          <w:sz w:val="24"/>
          <w:szCs w:val="24"/>
        </w:rPr>
        <w:t xml:space="preserve">Understanding Complex </w:t>
      </w:r>
    </w:p>
    <w:p w14:paraId="1EAC050D" w14:textId="77777777" w:rsidR="00191687" w:rsidRPr="00191687" w:rsidRDefault="00191687" w:rsidP="003778D9">
      <w:pPr>
        <w:spacing w:after="0" w:line="240" w:lineRule="auto"/>
        <w:rPr>
          <w:rFonts w:ascii="Times New Roman" w:eastAsia="Times New Roman" w:hAnsi="Times New Roman" w:cs="Times New Roman"/>
          <w:i/>
          <w:iCs/>
          <w:sz w:val="24"/>
          <w:szCs w:val="24"/>
        </w:rPr>
      </w:pPr>
    </w:p>
    <w:p w14:paraId="1F78BF8C" w14:textId="484A9312" w:rsidR="003778D9" w:rsidRPr="003778D9" w:rsidRDefault="003778D9" w:rsidP="00191687">
      <w:pPr>
        <w:spacing w:after="0" w:line="240" w:lineRule="auto"/>
        <w:ind w:firstLine="720"/>
        <w:rPr>
          <w:rFonts w:ascii="Times New Roman" w:eastAsia="Times New Roman" w:hAnsi="Times New Roman" w:cs="Times New Roman"/>
          <w:sz w:val="24"/>
          <w:szCs w:val="24"/>
        </w:rPr>
      </w:pPr>
      <w:r w:rsidRPr="003778D9">
        <w:rPr>
          <w:rFonts w:ascii="Times New Roman" w:eastAsia="Times New Roman" w:hAnsi="Times New Roman" w:cs="Times New Roman"/>
          <w:i/>
          <w:iCs/>
          <w:sz w:val="24"/>
          <w:szCs w:val="24"/>
        </w:rPr>
        <w:t>Systems,</w:t>
      </w:r>
      <w:r w:rsidR="00191687" w:rsidRPr="00191687">
        <w:rPr>
          <w:rFonts w:ascii="Times New Roman" w:eastAsia="Times New Roman" w:hAnsi="Times New Roman" w:cs="Times New Roman"/>
          <w:i/>
          <w:iCs/>
          <w:sz w:val="24"/>
          <w:szCs w:val="24"/>
        </w:rPr>
        <w:t xml:space="preserve"> </w:t>
      </w:r>
      <w:r w:rsidR="00191687" w:rsidRPr="00191687">
        <w:rPr>
          <w:rFonts w:ascii="Times New Roman" w:hAnsi="Times New Roman" w:cs="Times New Roman"/>
          <w:sz w:val="24"/>
          <w:szCs w:val="24"/>
        </w:rPr>
        <w:t>Wiley Encyclopedia of Management.</w:t>
      </w:r>
    </w:p>
    <w:p w14:paraId="7AF5DF8A" w14:textId="77777777" w:rsidR="003778D9" w:rsidRPr="00191687" w:rsidRDefault="003778D9" w:rsidP="00E8237D">
      <w:pPr>
        <w:spacing w:line="480" w:lineRule="auto"/>
        <w:rPr>
          <w:rFonts w:ascii="Times New Roman" w:hAnsi="Times New Roman" w:cs="Times New Roman"/>
          <w:sz w:val="24"/>
          <w:szCs w:val="24"/>
        </w:rPr>
      </w:pPr>
    </w:p>
    <w:p w14:paraId="6984FFF9" w14:textId="63B9E4EF" w:rsidR="00E8237D" w:rsidRPr="002A60E4" w:rsidRDefault="00E8237D" w:rsidP="002A60E4">
      <w:pPr>
        <w:spacing w:line="480" w:lineRule="auto"/>
        <w:rPr>
          <w:rFonts w:ascii="Times New Roman" w:hAnsi="Times New Roman" w:cs="Times New Roman"/>
          <w:sz w:val="24"/>
          <w:szCs w:val="24"/>
        </w:rPr>
      </w:pPr>
      <w:r w:rsidRPr="00191687">
        <w:rPr>
          <w:rFonts w:ascii="Times New Roman" w:hAnsi="Times New Roman" w:cs="Times New Roman"/>
          <w:sz w:val="24"/>
          <w:szCs w:val="24"/>
        </w:rPr>
        <w:lastRenderedPageBreak/>
        <w:t>Weick, K., Sutcliffe, K, &amp; Obstfeld, D. (2005). Organizing and the Process of Sensemaking.</w:t>
      </w:r>
      <w:r w:rsidR="002A60E4">
        <w:rPr>
          <w:rFonts w:ascii="Times New Roman" w:hAnsi="Times New Roman" w:cs="Times New Roman"/>
          <w:sz w:val="24"/>
          <w:szCs w:val="24"/>
        </w:rPr>
        <w:tab/>
      </w:r>
      <w:r w:rsidRPr="00191687">
        <w:rPr>
          <w:rFonts w:ascii="Times New Roman" w:hAnsi="Times New Roman" w:cs="Times New Roman"/>
          <w:sz w:val="24"/>
          <w:szCs w:val="24"/>
        </w:rPr>
        <w:t>Organization</w:t>
      </w:r>
      <w:r w:rsidR="002A60E4">
        <w:rPr>
          <w:rFonts w:ascii="Times New Roman" w:hAnsi="Times New Roman" w:cs="Times New Roman"/>
          <w:sz w:val="24"/>
          <w:szCs w:val="24"/>
        </w:rPr>
        <w:t xml:space="preserve"> </w:t>
      </w:r>
      <w:r w:rsidRPr="00191687">
        <w:rPr>
          <w:rFonts w:ascii="Times New Roman" w:hAnsi="Times New Roman" w:cs="Times New Roman"/>
          <w:sz w:val="24"/>
          <w:szCs w:val="24"/>
        </w:rPr>
        <w:t>Science. Vol. 16, No. 4, July–August, pp. 409–421</w:t>
      </w:r>
    </w:p>
    <w:sectPr w:rsidR="00E8237D" w:rsidRPr="002A6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785"/>
    <w:multiLevelType w:val="hybridMultilevel"/>
    <w:tmpl w:val="0212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55B05"/>
    <w:multiLevelType w:val="hybridMultilevel"/>
    <w:tmpl w:val="37F04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3203897">
    <w:abstractNumId w:val="1"/>
  </w:num>
  <w:num w:numId="2" w16cid:durableId="173913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MxNLQ0N7Y0tjSxNDFT0lEKTi0uzszPAykwqwUA1SIfxCwAAAA="/>
  </w:docVars>
  <w:rsids>
    <w:rsidRoot w:val="00E14C6E"/>
    <w:rsid w:val="00191687"/>
    <w:rsid w:val="00207802"/>
    <w:rsid w:val="002411CB"/>
    <w:rsid w:val="002A60E4"/>
    <w:rsid w:val="003778D9"/>
    <w:rsid w:val="003931D8"/>
    <w:rsid w:val="0041404F"/>
    <w:rsid w:val="004376B0"/>
    <w:rsid w:val="004F611C"/>
    <w:rsid w:val="00574456"/>
    <w:rsid w:val="006074FC"/>
    <w:rsid w:val="006227CA"/>
    <w:rsid w:val="006C3EF7"/>
    <w:rsid w:val="007861CA"/>
    <w:rsid w:val="008D7B6D"/>
    <w:rsid w:val="00B115A1"/>
    <w:rsid w:val="00C36E64"/>
    <w:rsid w:val="00C77743"/>
    <w:rsid w:val="00CA1948"/>
    <w:rsid w:val="00D565AD"/>
    <w:rsid w:val="00DD1059"/>
    <w:rsid w:val="00E14C6E"/>
    <w:rsid w:val="00E32CB7"/>
    <w:rsid w:val="00E8237D"/>
    <w:rsid w:val="00EC6940"/>
    <w:rsid w:val="00F9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17C"/>
  <w15:docId w15:val="{757324E3-1CD3-4430-8BBE-398FF35E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A60E4"/>
    <w:rPr>
      <w:color w:val="0563C1"/>
      <w:u w:val="single"/>
    </w:rPr>
  </w:style>
  <w:style w:type="character" w:styleId="FollowedHyperlink">
    <w:name w:val="FollowedHyperlink"/>
    <w:basedOn w:val="DefaultParagraphFont"/>
    <w:uiPriority w:val="99"/>
    <w:semiHidden/>
    <w:unhideWhenUsed/>
    <w:rsid w:val="00786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91012">
      <w:bodyDiv w:val="1"/>
      <w:marLeft w:val="0"/>
      <w:marRight w:val="0"/>
      <w:marTop w:val="0"/>
      <w:marBottom w:val="0"/>
      <w:divBdr>
        <w:top w:val="none" w:sz="0" w:space="0" w:color="auto"/>
        <w:left w:val="none" w:sz="0" w:space="0" w:color="auto"/>
        <w:bottom w:val="none" w:sz="0" w:space="0" w:color="auto"/>
        <w:right w:val="none" w:sz="0" w:space="0" w:color="auto"/>
      </w:divBdr>
      <w:divsChild>
        <w:div w:id="563221668">
          <w:marLeft w:val="0"/>
          <w:marRight w:val="0"/>
          <w:marTop w:val="0"/>
          <w:marBottom w:val="0"/>
          <w:divBdr>
            <w:top w:val="single" w:sz="6" w:space="0" w:color="0174DF"/>
            <w:left w:val="single" w:sz="6" w:space="0" w:color="0174DF"/>
            <w:bottom w:val="single" w:sz="6" w:space="0" w:color="0174DF"/>
            <w:right w:val="single" w:sz="6" w:space="0" w:color="0174D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lggqlgvh096suno/Affiliate%20Leadership%20Circles%202021.docx?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v4ujx8gayk1c6h6/MAAC%20Goals%20and%20Timeline%202021.docx?dl=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4098</TotalTime>
  <Pages>6</Pages>
  <Words>1069</Words>
  <Characters>6652</Characters>
  <Application>Microsoft Office Word</Application>
  <DocSecurity>0</DocSecurity>
  <Lines>415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Brenda</dc:creator>
  <cp:keywords/>
  <dc:description/>
  <cp:lastModifiedBy>Brenda Jimenez</cp:lastModifiedBy>
  <cp:revision>11</cp:revision>
  <dcterms:created xsi:type="dcterms:W3CDTF">2022-09-11T17:40:00Z</dcterms:created>
  <dcterms:modified xsi:type="dcterms:W3CDTF">2022-10-18T19:14:00Z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303186b086e10b341e762f6009f84950ff5f94fc0508074c719c5534331d8b76</vt:lpwstr>
  </property>
</Properties>
</file>